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12" w:rsidRPr="00F70512" w:rsidRDefault="00F70512" w:rsidP="00F705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uli" w:eastAsia="Times New Roman" w:hAnsi="Muli" w:cs="Arial"/>
          <w:color w:val="222222"/>
          <w:sz w:val="32"/>
          <w:szCs w:val="32"/>
          <w:lang w:eastAsia="fr-FR"/>
        </w:rPr>
      </w:pPr>
      <w:r w:rsidRPr="00F70512">
        <w:rPr>
          <w:rFonts w:ascii="Times New Roman" w:eastAsia="Times New Roman" w:hAnsi="Times New Roman" w:cs="Arial"/>
          <w:b/>
          <w:bCs/>
          <w:color w:val="004774"/>
          <w:sz w:val="32"/>
          <w:szCs w:val="32"/>
          <w:u w:val="single"/>
          <w:lang w:eastAsia="fr-FR"/>
        </w:rPr>
        <w:t>Loi n°2019-1428 du 24 décembre 2019 d'orientation des mobilités</w:t>
      </w:r>
    </w:p>
    <w:p w:rsidR="005031A4" w:rsidRDefault="005031A4" w:rsidP="00F70512">
      <w:pPr>
        <w:spacing w:after="100" w:afterAutospacing="1" w:line="240" w:lineRule="auto"/>
        <w:rPr>
          <w:rFonts w:ascii="Muli" w:eastAsia="Times New Roman" w:hAnsi="Muli" w:cs="Arial"/>
          <w:color w:val="222222"/>
          <w:lang w:eastAsia="fr-FR"/>
        </w:rPr>
      </w:pPr>
    </w:p>
    <w:p w:rsidR="005031A4" w:rsidRDefault="004A54C7" w:rsidP="00F70512">
      <w:pPr>
        <w:spacing w:after="100" w:afterAutospacing="1" w:line="240" w:lineRule="auto"/>
        <w:rPr>
          <w:rFonts w:ascii="Muli" w:eastAsia="Times New Roman" w:hAnsi="Muli" w:cs="Arial"/>
          <w:color w:val="222222"/>
          <w:lang w:eastAsia="fr-FR"/>
        </w:rPr>
      </w:pPr>
      <w:r w:rsidRPr="005B3B6F">
        <w:rPr>
          <w:rFonts w:ascii="Muli" w:eastAsia="Times New Roman" w:hAnsi="Muli" w:cs="Arial"/>
          <w:color w:val="222222"/>
          <w:lang w:eastAsia="fr-FR"/>
        </w:rPr>
        <w:t>La loi du 24 décembre 2019 d'orientation des mobilités réforme en profondeur le cadre général des politiques de mobilités, en intégrant les enjeux environnementaux. Élaborée à la suite des assises nationales de la mobilité</w:t>
      </w:r>
      <w:r w:rsidR="005031A4">
        <w:rPr>
          <w:rFonts w:ascii="Muli" w:eastAsia="Times New Roman" w:hAnsi="Muli" w:cs="Arial"/>
          <w:color w:val="222222"/>
          <w:lang w:eastAsia="fr-FR"/>
        </w:rPr>
        <w:t xml:space="preserve">.                    </w:t>
      </w:r>
    </w:p>
    <w:p w:rsidR="004A54C7" w:rsidRDefault="005031A4" w:rsidP="00F70512">
      <w:pPr>
        <w:spacing w:after="100" w:afterAutospacing="1" w:line="240" w:lineRule="auto"/>
        <w:rPr>
          <w:rFonts w:ascii="Muli" w:eastAsia="Times New Roman" w:hAnsi="Muli" w:cs="Arial"/>
          <w:color w:val="222222"/>
          <w:lang w:eastAsia="fr-FR"/>
        </w:rPr>
      </w:pPr>
      <w:r w:rsidRPr="005031A4">
        <w:rPr>
          <w:rFonts w:ascii="Muli" w:eastAsia="Times New Roman" w:hAnsi="Muli" w:cs="Arial"/>
          <w:b/>
          <w:color w:val="222222"/>
          <w:lang w:eastAsia="fr-FR"/>
        </w:rPr>
        <w:t>E</w:t>
      </w:r>
      <w:r w:rsidR="004A54C7" w:rsidRPr="005B3B6F">
        <w:rPr>
          <w:rFonts w:ascii="Muli" w:eastAsia="Times New Roman" w:hAnsi="Muli" w:cs="Arial"/>
          <w:b/>
          <w:color w:val="222222"/>
          <w:lang w:eastAsia="fr-FR"/>
        </w:rPr>
        <w:t>lle vise quatre objectifs</w:t>
      </w:r>
      <w:r w:rsidR="005B3B6F">
        <w:rPr>
          <w:rFonts w:ascii="Muli" w:eastAsia="Times New Roman" w:hAnsi="Muli" w:cs="Arial"/>
          <w:color w:val="222222"/>
          <w:lang w:eastAsia="fr-FR"/>
        </w:rPr>
        <w:t xml:space="preserve"> : </w:t>
      </w:r>
      <w:r>
        <w:rPr>
          <w:rFonts w:ascii="Muli" w:eastAsia="Times New Roman" w:hAnsi="Muli" w:cs="Arial"/>
          <w:color w:val="222222"/>
          <w:lang w:eastAsia="fr-FR"/>
        </w:rPr>
        <w:t xml:space="preserve">                                                                                                                                                                   - </w:t>
      </w:r>
      <w:r w:rsidR="00002BA2">
        <w:rPr>
          <w:rFonts w:ascii="Muli" w:eastAsia="Times New Roman" w:hAnsi="Muli" w:cs="Arial"/>
          <w:color w:val="222222"/>
          <w:lang w:eastAsia="fr-FR"/>
        </w:rPr>
        <w:t xml:space="preserve">sortir de la dépendance automobile, </w:t>
      </w:r>
      <w:r>
        <w:rPr>
          <w:rFonts w:ascii="Muli" w:eastAsia="Times New Roman" w:hAnsi="Muli" w:cs="Arial"/>
          <w:color w:val="222222"/>
          <w:lang w:eastAsia="fr-FR"/>
        </w:rPr>
        <w:t xml:space="preserve">                                                                                                                                             - </w:t>
      </w:r>
      <w:r w:rsidR="00002BA2">
        <w:rPr>
          <w:rFonts w:ascii="Muli" w:eastAsia="Times New Roman" w:hAnsi="Muli" w:cs="Arial"/>
          <w:color w:val="222222"/>
          <w:lang w:eastAsia="fr-FR"/>
        </w:rPr>
        <w:t xml:space="preserve">accélérer la croissance des nouvelles mobilités, </w:t>
      </w:r>
      <w:r>
        <w:rPr>
          <w:rFonts w:ascii="Muli" w:eastAsia="Times New Roman" w:hAnsi="Muli" w:cs="Arial"/>
          <w:color w:val="222222"/>
          <w:lang w:eastAsia="fr-FR"/>
        </w:rPr>
        <w:t xml:space="preserve">                                                                                                                           - </w:t>
      </w:r>
      <w:r w:rsidR="00002BA2">
        <w:rPr>
          <w:rFonts w:ascii="Muli" w:eastAsia="Times New Roman" w:hAnsi="Muli" w:cs="Arial"/>
          <w:color w:val="222222"/>
          <w:lang w:eastAsia="fr-FR"/>
        </w:rPr>
        <w:t>réussir la transition écologique,</w:t>
      </w:r>
      <w:r>
        <w:rPr>
          <w:rFonts w:ascii="Muli" w:eastAsia="Times New Roman" w:hAnsi="Muli" w:cs="Arial"/>
          <w:color w:val="222222"/>
          <w:lang w:eastAsia="fr-FR"/>
        </w:rPr>
        <w:t xml:space="preserve">                                                                                                                                             </w:t>
      </w:r>
      <w:r w:rsidR="00002BA2">
        <w:rPr>
          <w:rFonts w:ascii="Muli" w:eastAsia="Times New Roman" w:hAnsi="Muli" w:cs="Arial"/>
          <w:color w:val="222222"/>
          <w:lang w:eastAsia="fr-FR"/>
        </w:rPr>
        <w:t xml:space="preserve"> </w:t>
      </w:r>
      <w:r>
        <w:rPr>
          <w:rFonts w:ascii="Muli" w:eastAsia="Times New Roman" w:hAnsi="Muli" w:cs="Arial"/>
          <w:color w:val="222222"/>
          <w:lang w:eastAsia="fr-FR"/>
        </w:rPr>
        <w:t xml:space="preserve">- </w:t>
      </w:r>
      <w:r w:rsidR="00002BA2">
        <w:rPr>
          <w:rFonts w:ascii="Muli" w:eastAsia="Times New Roman" w:hAnsi="Muli" w:cs="Arial"/>
          <w:color w:val="222222"/>
          <w:lang w:eastAsia="fr-FR"/>
        </w:rPr>
        <w:t>programmer les investissements dans les infrastructures de transport.</w:t>
      </w:r>
    </w:p>
    <w:p w:rsidR="004A54C7" w:rsidRPr="00F70512" w:rsidRDefault="00002BA2" w:rsidP="00002BA2">
      <w:pPr>
        <w:spacing w:after="100" w:afterAutospacing="1" w:line="240" w:lineRule="auto"/>
        <w:rPr>
          <w:rFonts w:ascii="Muli" w:eastAsia="Times New Roman" w:hAnsi="Muli" w:cs="Arial"/>
          <w:color w:val="222222"/>
          <w:lang w:eastAsia="fr-FR"/>
        </w:rPr>
      </w:pPr>
      <w:r>
        <w:rPr>
          <w:rFonts w:ascii="Muli" w:eastAsia="Times New Roman" w:hAnsi="Muli" w:cs="Arial"/>
          <w:color w:val="222222"/>
          <w:lang w:eastAsia="fr-FR"/>
        </w:rPr>
        <w:t xml:space="preserve">Pour les personnes en situation de handicap   nous retenons que la loi souhaite favoriser leurs déplacements. </w:t>
      </w:r>
      <w:r w:rsidR="005031A4">
        <w:rPr>
          <w:rFonts w:ascii="Muli" w:eastAsia="Times New Roman" w:hAnsi="Muli" w:cs="Arial"/>
          <w:color w:val="222222"/>
          <w:lang w:eastAsia="fr-FR"/>
        </w:rPr>
        <w:t xml:space="preserve">                     </w:t>
      </w:r>
      <w:bookmarkStart w:id="0" w:name="_GoBack"/>
      <w:bookmarkEnd w:id="0"/>
      <w:r>
        <w:rPr>
          <w:rFonts w:ascii="Muli" w:eastAsia="Times New Roman" w:hAnsi="Muli" w:cs="Arial"/>
          <w:color w:val="222222"/>
          <w:lang w:eastAsia="fr-FR"/>
        </w:rPr>
        <w:t>Sont ainsi prévues une</w:t>
      </w:r>
      <w:r w:rsidR="005B3B6F" w:rsidRPr="00044892">
        <w:rPr>
          <w:rFonts w:ascii="Muli" w:eastAsia="Times New Roman" w:hAnsi="Muli" w:cs="Arial"/>
          <w:b/>
          <w:bCs/>
          <w:color w:val="222222"/>
          <w:lang w:eastAsia="fr-FR"/>
        </w:rPr>
        <w:t xml:space="preserve"> meilleure information sur les solutions </w:t>
      </w:r>
      <w:proofErr w:type="gramStart"/>
      <w:r w:rsidR="005B3B6F" w:rsidRPr="00044892">
        <w:rPr>
          <w:rFonts w:ascii="Muli" w:eastAsia="Times New Roman" w:hAnsi="Muli" w:cs="Arial"/>
          <w:b/>
          <w:bCs/>
          <w:color w:val="222222"/>
          <w:lang w:eastAsia="fr-FR"/>
        </w:rPr>
        <w:t>accessibles</w:t>
      </w:r>
      <w:r>
        <w:rPr>
          <w:rFonts w:ascii="Muli" w:eastAsia="Times New Roman" w:hAnsi="Muli" w:cs="Arial"/>
          <w:b/>
          <w:bCs/>
          <w:color w:val="222222"/>
          <w:lang w:eastAsia="fr-FR"/>
        </w:rPr>
        <w:t xml:space="preserve"> </w:t>
      </w:r>
      <w:r w:rsidR="005B3B6F" w:rsidRPr="00044892">
        <w:rPr>
          <w:rFonts w:ascii="Muli" w:eastAsia="Times New Roman" w:hAnsi="Muli" w:cs="Arial"/>
          <w:b/>
          <w:bCs/>
          <w:color w:val="222222"/>
          <w:lang w:eastAsia="fr-FR"/>
        </w:rPr>
        <w:t>,</w:t>
      </w:r>
      <w:proofErr w:type="gramEnd"/>
      <w:r>
        <w:rPr>
          <w:rFonts w:ascii="Muli" w:eastAsia="Times New Roman" w:hAnsi="Muli" w:cs="Arial"/>
          <w:b/>
          <w:bCs/>
          <w:color w:val="222222"/>
          <w:lang w:eastAsia="fr-FR"/>
        </w:rPr>
        <w:t xml:space="preserve"> et la</w:t>
      </w:r>
      <w:r w:rsidR="005B3B6F" w:rsidRPr="00044892">
        <w:rPr>
          <w:rFonts w:ascii="Muli" w:eastAsia="Times New Roman" w:hAnsi="Muli" w:cs="Arial"/>
          <w:b/>
          <w:bCs/>
          <w:color w:val="222222"/>
          <w:lang w:eastAsia="fr-FR"/>
        </w:rPr>
        <w:t xml:space="preserve"> garantie de tarifs préférentiels pour leurs accompagnateurs.</w:t>
      </w:r>
    </w:p>
    <w:p w:rsidR="00AE1C18" w:rsidRDefault="005031A4" w:rsidP="004A54C7"/>
    <w:sectPr w:rsidR="00AE1C18" w:rsidSect="005B3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946"/>
    <w:multiLevelType w:val="multilevel"/>
    <w:tmpl w:val="B0C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316C7"/>
    <w:multiLevelType w:val="multilevel"/>
    <w:tmpl w:val="2AB0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E623F"/>
    <w:multiLevelType w:val="multilevel"/>
    <w:tmpl w:val="8DCE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51F31"/>
    <w:multiLevelType w:val="multilevel"/>
    <w:tmpl w:val="A32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75B62"/>
    <w:multiLevelType w:val="multilevel"/>
    <w:tmpl w:val="078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351C5"/>
    <w:multiLevelType w:val="multilevel"/>
    <w:tmpl w:val="988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C49B6"/>
    <w:multiLevelType w:val="multilevel"/>
    <w:tmpl w:val="21BA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F7AD5"/>
    <w:multiLevelType w:val="multilevel"/>
    <w:tmpl w:val="0506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46DB0"/>
    <w:multiLevelType w:val="multilevel"/>
    <w:tmpl w:val="6FBC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01A48"/>
    <w:multiLevelType w:val="multilevel"/>
    <w:tmpl w:val="FF7E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70F5D"/>
    <w:multiLevelType w:val="multilevel"/>
    <w:tmpl w:val="2D5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F3A03"/>
    <w:multiLevelType w:val="multilevel"/>
    <w:tmpl w:val="A59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137BB"/>
    <w:multiLevelType w:val="multilevel"/>
    <w:tmpl w:val="8BB6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C7"/>
    <w:rsid w:val="00002BA2"/>
    <w:rsid w:val="00044892"/>
    <w:rsid w:val="004A54C7"/>
    <w:rsid w:val="005031A4"/>
    <w:rsid w:val="005B3B6F"/>
    <w:rsid w:val="00E625EC"/>
    <w:rsid w:val="00ED1FAD"/>
    <w:rsid w:val="00F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DD79B8-3032-453B-B1AE-D1908883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8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33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1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4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411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9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3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4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6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3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6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64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01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9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4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9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1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barsacq</dc:creator>
  <cp:keywords/>
  <dc:description/>
  <cp:lastModifiedBy>robert barsacq</cp:lastModifiedBy>
  <cp:revision>3</cp:revision>
  <dcterms:created xsi:type="dcterms:W3CDTF">2020-01-08T12:44:00Z</dcterms:created>
  <dcterms:modified xsi:type="dcterms:W3CDTF">2020-01-12T10:18:00Z</dcterms:modified>
</cp:coreProperties>
</file>