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4C" w:rsidRPr="0079664C" w:rsidRDefault="006304BD" w:rsidP="0079664C">
      <w:pPr>
        <w:spacing w:after="150" w:line="240" w:lineRule="auto"/>
        <w:jc w:val="center"/>
        <w:outlineLvl w:val="1"/>
        <w:rPr>
          <w:rFonts w:ascii="Arial" w:eastAsia="Times New Roman" w:hAnsi="Arial" w:cs="Arial"/>
          <w:color w:val="2B4152"/>
          <w:sz w:val="48"/>
          <w:szCs w:val="48"/>
          <w:lang w:eastAsia="fr-FR"/>
        </w:rPr>
      </w:pPr>
      <w:r w:rsidRPr="006304BD">
        <w:rPr>
          <w:rFonts w:ascii="Arial" w:eastAsia="Times New Roman" w:hAnsi="Arial" w:cs="Arial"/>
          <w:color w:val="2B4152"/>
          <w:sz w:val="48"/>
          <w:szCs w:val="48"/>
          <w:lang w:eastAsia="fr-FR"/>
        </w:rPr>
        <w:t>Réforme de l'organisation judiciaire</w:t>
      </w:r>
    </w:p>
    <w:p w:rsidR="0079664C" w:rsidRDefault="0079664C" w:rsidP="006304BD">
      <w:pPr>
        <w:spacing w:before="150" w:after="30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6304BD" w:rsidRPr="006304BD" w:rsidRDefault="006304BD" w:rsidP="0079664C">
      <w:pPr>
        <w:spacing w:before="150" w:after="30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304B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Le 1er janvier 2020, les tribunaux d’instance et de grand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</w:t>
      </w:r>
      <w:r w:rsidRPr="006304B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instance fusionnent pour créer une porte d’entrée unique à la justice : le tribunal judiciaire. Une transformation en profondeur du fonctionnement des juridictions qui s’accompagne du maintien de l’ensemble des sites.</w:t>
      </w:r>
    </w:p>
    <w:p w:rsidR="0079664C" w:rsidRDefault="006304BD" w:rsidP="006304BD">
      <w:pPr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304BD"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1CEEE0D2" wp14:editId="0E35A652">
            <wp:extent cx="2762250" cy="1835150"/>
            <wp:effectExtent l="0" t="0" r="0" b="0"/>
            <wp:docPr id="2" name="Image 2" descr="Crédits : MJ/DI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édits : MJ/DI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4BD" w:rsidRPr="006304BD" w:rsidRDefault="006304BD" w:rsidP="006304BD">
      <w:pPr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304B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Promulguée le 23 mars 2019, la loi de programmation 2018-2022 et de réforme pour la Justice prévoit que : </w:t>
      </w:r>
    </w:p>
    <w:p w:rsidR="006304BD" w:rsidRPr="006304BD" w:rsidRDefault="006304BD" w:rsidP="006304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6304B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 les tribunaux d’instance (TI) et de grande instance (TGI) situés dans une même commune fusionnent au 1</w:t>
      </w:r>
      <w:r w:rsidRPr="006304B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fr-FR"/>
        </w:rPr>
        <w:t>er</w:t>
      </w:r>
      <w:r w:rsidRPr="006304B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janvier 2020 pour former </w:t>
      </w:r>
      <w:r w:rsidRPr="006304B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le tribunal judiciaire ; </w:t>
      </w:r>
    </w:p>
    <w:p w:rsidR="006304BD" w:rsidRPr="006304BD" w:rsidRDefault="006304BD" w:rsidP="006304BD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6304B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- le TI situé dans une commune différente du TGI devient une chambre de proximité de ce tribunal judiciaire, appelée </w:t>
      </w:r>
      <w:r w:rsidRPr="006304B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tribunal de proximité</w:t>
      </w:r>
      <w:r w:rsidRPr="006304B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</w:t>
      </w:r>
    </w:p>
    <w:p w:rsidR="006304BD" w:rsidRPr="006304BD" w:rsidRDefault="006304BD" w:rsidP="006304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304B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Cette nouvelle organisation garantit ainsi un maintien de la justice de proximité, puisqu’</w:t>
      </w:r>
      <w:r w:rsidRPr="006304B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aucun site ne sera supprimé</w:t>
      </w:r>
      <w:r w:rsidRPr="006304B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conformément aux engagements du président de la République. </w:t>
      </w:r>
    </w:p>
    <w:p w:rsidR="0079664C" w:rsidRDefault="0079664C" w:rsidP="006304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304BD" w:rsidRPr="006304BD" w:rsidRDefault="006304BD" w:rsidP="006304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bookmarkStart w:id="0" w:name="_GoBack"/>
      <w:bookmarkEnd w:id="0"/>
      <w:r w:rsidRPr="006304B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La loi invite également à une nouvelle approche de l’activité des juridictions, d’une part, en facilitant l’aménagement de pôles au sein du tribunal judiciaire pour </w:t>
      </w:r>
      <w:r w:rsidRPr="006304B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un véritable pilotage</w:t>
      </w:r>
      <w:r w:rsidRPr="006304B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l’arrondissement judiciaire par les chefs de juridiction – et la faculté offerte aux chefs de cour d’appel d’attribuer des compétences supplémentaires aux tribunaux de proximité dans le souci de </w:t>
      </w:r>
      <w:r w:rsidRPr="006304B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s’adapter aux besoins particuliers des territoires</w:t>
      </w:r>
      <w:r w:rsidRPr="006304B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79664C" w:rsidRDefault="0079664C" w:rsidP="006304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304BD" w:rsidRPr="006304BD" w:rsidRDefault="006304BD" w:rsidP="006304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304B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Elle offre de plus l’opportunité de </w:t>
      </w:r>
      <w:r w:rsidRPr="006304B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mutualiser les compétences</w:t>
      </w:r>
      <w:r w:rsidRPr="006304B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au sein d’une équipe de greffe élargie, ce qui contribuera à améliorer l’encadrement des personnels par l’harmonisation des pratiques managériales et d’offrir un service public de meilleure qualité. </w:t>
      </w:r>
    </w:p>
    <w:p w:rsidR="0079664C" w:rsidRDefault="0079664C" w:rsidP="006304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304BD" w:rsidRPr="006304BD" w:rsidRDefault="006304BD" w:rsidP="006304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304B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La loi prévoit  que les juges d’instance seront renommés, s’ils le souhaitent, dans les nouvelles fonctions statutaires de </w:t>
      </w:r>
      <w:r w:rsidRPr="006304B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juge des contentieux de la protection</w:t>
      </w:r>
      <w:r w:rsidRPr="006304B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magistrats spécialisés dans les problématiques liées aux vulnérabilités économiques et sociales (tutelles des majeurs, surendettement, contentieux des crédits à la consommation et des baux d’habitation).</w:t>
      </w:r>
    </w:p>
    <w:p w:rsidR="0079664C" w:rsidRDefault="0079664C" w:rsidP="006304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304BD" w:rsidRPr="006304BD" w:rsidRDefault="006304BD" w:rsidP="006304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304B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Enfin, grâce au déploiement des Services d’Accueil Unique du Justiciable (SAUJ) dans l’ensemble des tribunaux judiciaires et de proximité, les justiciables pourront s’informer et </w:t>
      </w:r>
      <w:r w:rsidRPr="006304B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déposer certains actes de procédure auprès de n’importe quel tribunal d’un même arrondissement judiciaire</w:t>
      </w:r>
      <w:r w:rsidRPr="006304B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notamment </w:t>
      </w:r>
      <w:r w:rsidRPr="006304B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en matière civile</w:t>
      </w:r>
      <w:r w:rsidRPr="006304B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lorsque la représentation par un avocat n’est pas obligatoire.</w:t>
      </w:r>
    </w:p>
    <w:p w:rsidR="006304BD" w:rsidRPr="006304BD" w:rsidRDefault="006304BD" w:rsidP="006304BD">
      <w:pPr>
        <w:spacing w:before="105" w:after="105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304B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AE1C18" w:rsidRDefault="0079664C"/>
    <w:sectPr w:rsidR="00AE1C18" w:rsidSect="00630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BD"/>
    <w:rsid w:val="006304BD"/>
    <w:rsid w:val="0079664C"/>
    <w:rsid w:val="00E625EC"/>
    <w:rsid w:val="00E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0C4C2E-5846-4A5D-89B2-6CF1A915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6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4" w:color="006DAC"/>
            <w:right w:val="none" w:sz="0" w:space="0" w:color="auto"/>
          </w:divBdr>
        </w:div>
        <w:div w:id="98462413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barsacq</dc:creator>
  <cp:keywords/>
  <dc:description/>
  <cp:lastModifiedBy>robert barsacq</cp:lastModifiedBy>
  <cp:revision>2</cp:revision>
  <dcterms:created xsi:type="dcterms:W3CDTF">2020-01-03T15:51:00Z</dcterms:created>
  <dcterms:modified xsi:type="dcterms:W3CDTF">2020-01-12T10:00:00Z</dcterms:modified>
</cp:coreProperties>
</file>